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CD8B" w14:textId="77777777" w:rsidR="004252DB" w:rsidRPr="004468FA" w:rsidRDefault="004468FA">
      <w:pPr>
        <w:pStyle w:val="Title"/>
        <w:jc w:val="center"/>
        <w:rPr>
          <w:rFonts w:ascii="Roboto" w:hAnsi="Roboto"/>
        </w:rPr>
      </w:pPr>
      <w:r w:rsidRPr="004468FA">
        <w:rPr>
          <w:rFonts w:ascii="Roboto" w:hAnsi="Roboto"/>
        </w:rPr>
        <w:t>Exit‑Poll Question Bank</w:t>
      </w:r>
    </w:p>
    <w:p w14:paraId="04303E58" w14:textId="77777777" w:rsidR="004252DB" w:rsidRPr="004468FA" w:rsidRDefault="004468FA">
      <w:pPr>
        <w:jc w:val="center"/>
        <w:rPr>
          <w:rFonts w:ascii="Roboto" w:hAnsi="Roboto"/>
        </w:rPr>
      </w:pPr>
      <w:r w:rsidRPr="004468FA">
        <w:rPr>
          <w:rFonts w:ascii="Roboto" w:hAnsi="Roboto"/>
        </w:rPr>
        <w:t>Section 2.3 – Tutorials &amp; Lectures: Communication &amp; Student Voice</w:t>
      </w:r>
    </w:p>
    <w:p w14:paraId="49D45836" w14:textId="77777777" w:rsidR="004252DB" w:rsidRPr="004468FA" w:rsidRDefault="004468FA">
      <w:pPr>
        <w:rPr>
          <w:rFonts w:ascii="Roboto" w:hAnsi="Roboto"/>
        </w:rPr>
      </w:pPr>
      <w:r w:rsidRPr="004468FA">
        <w:rPr>
          <w:rFonts w:ascii="Roboto" w:hAnsi="Roboto"/>
        </w:rPr>
        <w:t>Select or adapt the prompts below to gather anonymous feedback at the end of each class. Use an LMS form, QR code survey, or paper slip; commit to reviewing responses at the next session.</w:t>
      </w:r>
    </w:p>
    <w:p w14:paraId="7248E9D4" w14:textId="77777777" w:rsidR="004252DB" w:rsidRPr="004468FA" w:rsidRDefault="004468FA">
      <w:pPr>
        <w:pStyle w:val="Heading1"/>
        <w:rPr>
          <w:rFonts w:ascii="Roboto" w:hAnsi="Roboto"/>
        </w:rPr>
      </w:pPr>
      <w:r w:rsidRPr="004468FA">
        <w:rPr>
          <w:rFonts w:ascii="Roboto" w:hAnsi="Roboto"/>
        </w:rPr>
        <w:t>Sample Questions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252DB" w:rsidRPr="004468FA" w14:paraId="345678D3" w14:textId="77777777">
        <w:tc>
          <w:tcPr>
            <w:tcW w:w="2880" w:type="dxa"/>
          </w:tcPr>
          <w:p w14:paraId="723F5E87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Category</w:t>
            </w:r>
          </w:p>
        </w:tc>
        <w:tc>
          <w:tcPr>
            <w:tcW w:w="2880" w:type="dxa"/>
          </w:tcPr>
          <w:p w14:paraId="041A4C45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Question Prompt</w:t>
            </w:r>
          </w:p>
        </w:tc>
        <w:tc>
          <w:tcPr>
            <w:tcW w:w="2880" w:type="dxa"/>
          </w:tcPr>
          <w:p w14:paraId="7FECA3D7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 xml:space="preserve">Use </w:t>
            </w: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6B772F33" w14:textId="77777777">
        <w:tc>
          <w:tcPr>
            <w:tcW w:w="2880" w:type="dxa"/>
          </w:tcPr>
          <w:p w14:paraId="74660B18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Muddiest Point</w:t>
            </w:r>
          </w:p>
        </w:tc>
        <w:tc>
          <w:tcPr>
            <w:tcW w:w="2880" w:type="dxa"/>
          </w:tcPr>
          <w:p w14:paraId="09C48CC3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What concept from today is still unclear or “muddy” for you?</w:t>
            </w:r>
          </w:p>
        </w:tc>
        <w:tc>
          <w:tcPr>
            <w:tcW w:w="2880" w:type="dxa"/>
          </w:tcPr>
          <w:p w14:paraId="5458BDD3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3510B6FC" w14:textId="77777777">
        <w:tc>
          <w:tcPr>
            <w:tcW w:w="2880" w:type="dxa"/>
          </w:tcPr>
          <w:p w14:paraId="565AB8C7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Muddiest Point</w:t>
            </w:r>
          </w:p>
        </w:tc>
        <w:tc>
          <w:tcPr>
            <w:tcW w:w="2880" w:type="dxa"/>
          </w:tcPr>
          <w:p w14:paraId="716F90DE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Which slide or example would you like me to revisit?</w:t>
            </w:r>
          </w:p>
        </w:tc>
        <w:tc>
          <w:tcPr>
            <w:tcW w:w="2880" w:type="dxa"/>
          </w:tcPr>
          <w:p w14:paraId="60158809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548429D3" w14:textId="77777777">
        <w:tc>
          <w:tcPr>
            <w:tcW w:w="2880" w:type="dxa"/>
          </w:tcPr>
          <w:p w14:paraId="5D48A2BC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Emotional Check</w:t>
            </w:r>
          </w:p>
        </w:tc>
        <w:tc>
          <w:tcPr>
            <w:tcW w:w="2880" w:type="dxa"/>
          </w:tcPr>
          <w:p w14:paraId="4697E12F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How confident do you feel about today’s material (1–5)?</w:t>
            </w:r>
          </w:p>
        </w:tc>
        <w:tc>
          <w:tcPr>
            <w:tcW w:w="2880" w:type="dxa"/>
          </w:tcPr>
          <w:p w14:paraId="4BA6AE93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0818BDB3" w14:textId="77777777">
        <w:tc>
          <w:tcPr>
            <w:tcW w:w="2880" w:type="dxa"/>
          </w:tcPr>
          <w:p w14:paraId="6D45571F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Emotional Check</w:t>
            </w:r>
          </w:p>
        </w:tc>
        <w:tc>
          <w:tcPr>
            <w:tcW w:w="2880" w:type="dxa"/>
          </w:tcPr>
          <w:p w14:paraId="182C2771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Describe today’s class in one word.</w:t>
            </w:r>
          </w:p>
        </w:tc>
        <w:tc>
          <w:tcPr>
            <w:tcW w:w="2880" w:type="dxa"/>
          </w:tcPr>
          <w:p w14:paraId="70F1D22B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01AC9343" w14:textId="77777777">
        <w:tc>
          <w:tcPr>
            <w:tcW w:w="2880" w:type="dxa"/>
          </w:tcPr>
          <w:p w14:paraId="38323C18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Pace &amp; Clarity</w:t>
            </w:r>
          </w:p>
        </w:tc>
        <w:tc>
          <w:tcPr>
            <w:tcW w:w="2880" w:type="dxa"/>
          </w:tcPr>
          <w:p w14:paraId="7A3823CE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Was the pacing too slow, too fast, or just right?</w:t>
            </w:r>
          </w:p>
        </w:tc>
        <w:tc>
          <w:tcPr>
            <w:tcW w:w="2880" w:type="dxa"/>
          </w:tcPr>
          <w:p w14:paraId="56C293CA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2893ACBD" w14:textId="77777777">
        <w:tc>
          <w:tcPr>
            <w:tcW w:w="2880" w:type="dxa"/>
          </w:tcPr>
          <w:p w14:paraId="549A33E0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Pace &amp; Clarity</w:t>
            </w:r>
          </w:p>
        </w:tc>
        <w:tc>
          <w:tcPr>
            <w:tcW w:w="2880" w:type="dxa"/>
          </w:tcPr>
          <w:p w14:paraId="3AC4FD9B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Which part of the session felt rushed?</w:t>
            </w:r>
          </w:p>
        </w:tc>
        <w:tc>
          <w:tcPr>
            <w:tcW w:w="2880" w:type="dxa"/>
          </w:tcPr>
          <w:p w14:paraId="3241FD00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7F62B35E" w14:textId="77777777">
        <w:tc>
          <w:tcPr>
            <w:tcW w:w="2880" w:type="dxa"/>
          </w:tcPr>
          <w:p w14:paraId="445689EE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Engagement Self‑Eval</w:t>
            </w:r>
          </w:p>
        </w:tc>
        <w:tc>
          <w:tcPr>
            <w:tcW w:w="2880" w:type="dxa"/>
          </w:tcPr>
          <w:p w14:paraId="46F63CF0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How actively did you participate today (1–5)?</w:t>
            </w:r>
          </w:p>
        </w:tc>
        <w:tc>
          <w:tcPr>
            <w:tcW w:w="2880" w:type="dxa"/>
          </w:tcPr>
          <w:p w14:paraId="6F8C95FB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4056512C" w14:textId="77777777">
        <w:tc>
          <w:tcPr>
            <w:tcW w:w="2880" w:type="dxa"/>
          </w:tcPr>
          <w:p w14:paraId="088820A7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Engagement Self‑Eval</w:t>
            </w:r>
          </w:p>
        </w:tc>
        <w:tc>
          <w:tcPr>
            <w:tcW w:w="2880" w:type="dxa"/>
          </w:tcPr>
          <w:p w14:paraId="695951C0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Which activity helped you engage most?</w:t>
            </w:r>
          </w:p>
        </w:tc>
        <w:tc>
          <w:tcPr>
            <w:tcW w:w="2880" w:type="dxa"/>
          </w:tcPr>
          <w:p w14:paraId="22A21D9A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06EFD4B7" w14:textId="77777777">
        <w:tc>
          <w:tcPr>
            <w:tcW w:w="2880" w:type="dxa"/>
          </w:tcPr>
          <w:p w14:paraId="4A74CF9D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Inclusive Environment</w:t>
            </w:r>
          </w:p>
        </w:tc>
        <w:tc>
          <w:tcPr>
            <w:tcW w:w="2880" w:type="dxa"/>
          </w:tcPr>
          <w:p w14:paraId="7E4D9093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 xml:space="preserve">Did you feel comfortable asking questions today? </w:t>
            </w:r>
            <w:r w:rsidRPr="004468FA">
              <w:rPr>
                <w:rFonts w:ascii="Roboto" w:hAnsi="Roboto"/>
              </w:rPr>
              <w:lastRenderedPageBreak/>
              <w:t>Why or why not?</w:t>
            </w:r>
          </w:p>
        </w:tc>
        <w:tc>
          <w:tcPr>
            <w:tcW w:w="2880" w:type="dxa"/>
          </w:tcPr>
          <w:p w14:paraId="00B04FBE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lastRenderedPageBreak/>
              <w:t>☐</w:t>
            </w:r>
          </w:p>
        </w:tc>
      </w:tr>
      <w:tr w:rsidR="004252DB" w:rsidRPr="004468FA" w14:paraId="61D70F36" w14:textId="77777777">
        <w:tc>
          <w:tcPr>
            <w:tcW w:w="2880" w:type="dxa"/>
          </w:tcPr>
          <w:p w14:paraId="39C015CC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Inclusive Environment</w:t>
            </w:r>
          </w:p>
        </w:tc>
        <w:tc>
          <w:tcPr>
            <w:tcW w:w="2880" w:type="dxa"/>
          </w:tcPr>
          <w:p w14:paraId="1911039F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Suggest one change to make the class more inclusive.</w:t>
            </w:r>
          </w:p>
        </w:tc>
        <w:tc>
          <w:tcPr>
            <w:tcW w:w="2880" w:type="dxa"/>
          </w:tcPr>
          <w:p w14:paraId="3CC4B817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1FDD6A34" w14:textId="77777777">
        <w:tc>
          <w:tcPr>
            <w:tcW w:w="2880" w:type="dxa"/>
          </w:tcPr>
          <w:p w14:paraId="126F880D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Application</w:t>
            </w:r>
          </w:p>
        </w:tc>
        <w:tc>
          <w:tcPr>
            <w:tcW w:w="2880" w:type="dxa"/>
          </w:tcPr>
          <w:p w14:paraId="5BC310BF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Name one way you could apply today’s topic outside this class.</w:t>
            </w:r>
          </w:p>
        </w:tc>
        <w:tc>
          <w:tcPr>
            <w:tcW w:w="2880" w:type="dxa"/>
          </w:tcPr>
          <w:p w14:paraId="656647CD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7AA96079" w14:textId="77777777">
        <w:tc>
          <w:tcPr>
            <w:tcW w:w="2880" w:type="dxa"/>
          </w:tcPr>
          <w:p w14:paraId="0C40017E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Application</w:t>
            </w:r>
          </w:p>
        </w:tc>
        <w:tc>
          <w:tcPr>
            <w:tcW w:w="2880" w:type="dxa"/>
          </w:tcPr>
          <w:p w14:paraId="0E8605E2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Roboto" w:hAnsi="Roboto"/>
              </w:rPr>
              <w:t>Write a real‑world example that links to today’s concept.</w:t>
            </w:r>
          </w:p>
        </w:tc>
        <w:tc>
          <w:tcPr>
            <w:tcW w:w="2880" w:type="dxa"/>
          </w:tcPr>
          <w:p w14:paraId="469C710A" w14:textId="77777777" w:rsidR="004252DB" w:rsidRPr="004468FA" w:rsidRDefault="004468FA">
            <w:pPr>
              <w:rPr>
                <w:rFonts w:ascii="Roboto" w:hAnsi="Roboto"/>
              </w:rPr>
            </w:pPr>
            <w:r w:rsidRPr="004468FA">
              <w:rPr>
                <w:rFonts w:ascii="Segoe UI Symbol" w:hAnsi="Segoe UI Symbol" w:cs="Segoe UI Symbol"/>
              </w:rPr>
              <w:t>☐</w:t>
            </w:r>
          </w:p>
        </w:tc>
      </w:tr>
      <w:tr w:rsidR="004252DB" w:rsidRPr="004468FA" w14:paraId="1AC52CBF" w14:textId="77777777">
        <w:tc>
          <w:tcPr>
            <w:tcW w:w="2880" w:type="dxa"/>
          </w:tcPr>
          <w:p w14:paraId="4EE70BF9" w14:textId="77777777" w:rsidR="004252DB" w:rsidRPr="004468FA" w:rsidRDefault="004252DB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10C33FC7" w14:textId="77777777" w:rsidR="004252DB" w:rsidRPr="004468FA" w:rsidRDefault="004252DB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2D72737C" w14:textId="77777777" w:rsidR="004252DB" w:rsidRPr="004468FA" w:rsidRDefault="004252DB">
            <w:pPr>
              <w:rPr>
                <w:rFonts w:ascii="Roboto" w:hAnsi="Roboto"/>
              </w:rPr>
            </w:pPr>
          </w:p>
        </w:tc>
      </w:tr>
      <w:tr w:rsidR="004252DB" w:rsidRPr="004468FA" w14:paraId="213CFF02" w14:textId="77777777">
        <w:tc>
          <w:tcPr>
            <w:tcW w:w="2880" w:type="dxa"/>
          </w:tcPr>
          <w:p w14:paraId="195266EB" w14:textId="77777777" w:rsidR="004252DB" w:rsidRPr="004468FA" w:rsidRDefault="004252DB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0942FC72" w14:textId="77777777" w:rsidR="004252DB" w:rsidRPr="004468FA" w:rsidRDefault="004252DB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69DB684B" w14:textId="77777777" w:rsidR="004252DB" w:rsidRPr="004468FA" w:rsidRDefault="004252DB">
            <w:pPr>
              <w:rPr>
                <w:rFonts w:ascii="Roboto" w:hAnsi="Roboto"/>
              </w:rPr>
            </w:pPr>
          </w:p>
        </w:tc>
      </w:tr>
      <w:tr w:rsidR="004252DB" w:rsidRPr="004468FA" w14:paraId="462EACDA" w14:textId="77777777">
        <w:tc>
          <w:tcPr>
            <w:tcW w:w="2880" w:type="dxa"/>
          </w:tcPr>
          <w:p w14:paraId="3C0FA992" w14:textId="77777777" w:rsidR="004252DB" w:rsidRPr="004468FA" w:rsidRDefault="004252DB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3FE92892" w14:textId="77777777" w:rsidR="004252DB" w:rsidRPr="004468FA" w:rsidRDefault="004252DB">
            <w:pPr>
              <w:rPr>
                <w:rFonts w:ascii="Roboto" w:hAnsi="Roboto"/>
              </w:rPr>
            </w:pPr>
          </w:p>
        </w:tc>
        <w:tc>
          <w:tcPr>
            <w:tcW w:w="2880" w:type="dxa"/>
          </w:tcPr>
          <w:p w14:paraId="6EC63D68" w14:textId="77777777" w:rsidR="004252DB" w:rsidRPr="004468FA" w:rsidRDefault="004252DB">
            <w:pPr>
              <w:rPr>
                <w:rFonts w:ascii="Roboto" w:hAnsi="Roboto"/>
              </w:rPr>
            </w:pPr>
          </w:p>
        </w:tc>
      </w:tr>
    </w:tbl>
    <w:p w14:paraId="07A9FA98" w14:textId="77777777" w:rsidR="004252DB" w:rsidRPr="004468FA" w:rsidRDefault="004468FA">
      <w:pPr>
        <w:pStyle w:val="Heading1"/>
        <w:rPr>
          <w:rFonts w:ascii="Roboto" w:hAnsi="Roboto"/>
        </w:rPr>
      </w:pPr>
      <w:r w:rsidRPr="004468FA">
        <w:rPr>
          <w:rFonts w:ascii="Roboto" w:hAnsi="Roboto"/>
        </w:rPr>
        <w:t>Deployment Tips</w:t>
      </w:r>
    </w:p>
    <w:p w14:paraId="1EFF5311" w14:textId="77777777" w:rsidR="004252DB" w:rsidRPr="004468FA" w:rsidRDefault="004468FA">
      <w:pPr>
        <w:rPr>
          <w:rFonts w:ascii="Roboto" w:hAnsi="Roboto"/>
        </w:rPr>
      </w:pPr>
      <w:r w:rsidRPr="004468FA">
        <w:rPr>
          <w:rFonts w:ascii="Roboto" w:hAnsi="Roboto"/>
        </w:rPr>
        <w:t>• Keep poll open for at least 30</w:t>
      </w:r>
      <w:r w:rsidRPr="004468FA">
        <w:rPr>
          <w:rFonts w:ascii="Times New Roman" w:hAnsi="Times New Roman" w:cs="Times New Roman"/>
        </w:rPr>
        <w:t> </w:t>
      </w:r>
      <w:r w:rsidRPr="004468FA">
        <w:rPr>
          <w:rFonts w:ascii="Roboto" w:hAnsi="Roboto"/>
        </w:rPr>
        <w:t>minutes after class for commuters.</w:t>
      </w:r>
    </w:p>
    <w:p w14:paraId="44226F58" w14:textId="77777777" w:rsidR="004252DB" w:rsidRPr="004468FA" w:rsidRDefault="004468FA">
      <w:pPr>
        <w:rPr>
          <w:rFonts w:ascii="Roboto" w:hAnsi="Roboto"/>
        </w:rPr>
      </w:pPr>
      <w:r w:rsidRPr="004468FA">
        <w:rPr>
          <w:rFonts w:ascii="Roboto" w:hAnsi="Roboto"/>
        </w:rPr>
        <w:t>• Summarise key feedback at the start of the next session to close the loop.</w:t>
      </w:r>
    </w:p>
    <w:p w14:paraId="78165756" w14:textId="77777777" w:rsidR="004252DB" w:rsidRPr="004468FA" w:rsidRDefault="004468FA">
      <w:pPr>
        <w:rPr>
          <w:rFonts w:ascii="Roboto" w:hAnsi="Roboto"/>
        </w:rPr>
      </w:pPr>
      <w:r w:rsidRPr="004468FA">
        <w:rPr>
          <w:rFonts w:ascii="Roboto" w:hAnsi="Roboto"/>
        </w:rPr>
        <w:t>• Rotate 2–3 prompts rather than using the same question every class.</w:t>
      </w:r>
    </w:p>
    <w:p w14:paraId="0C216C51" w14:textId="77777777" w:rsidR="004252DB" w:rsidRPr="004468FA" w:rsidRDefault="004468FA">
      <w:pPr>
        <w:rPr>
          <w:rFonts w:ascii="Roboto" w:hAnsi="Roboto"/>
        </w:rPr>
      </w:pPr>
      <w:r w:rsidRPr="004468FA">
        <w:rPr>
          <w:rFonts w:ascii="Roboto" w:hAnsi="Roboto"/>
        </w:rPr>
        <w:br/>
        <w:t>Prepared by: ____________________    Date: ___________</w:t>
      </w:r>
    </w:p>
    <w:sectPr w:rsidR="004252DB" w:rsidRPr="004468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3617045">
    <w:abstractNumId w:val="8"/>
  </w:num>
  <w:num w:numId="2" w16cid:durableId="709184653">
    <w:abstractNumId w:val="6"/>
  </w:num>
  <w:num w:numId="3" w16cid:durableId="1892034686">
    <w:abstractNumId w:val="5"/>
  </w:num>
  <w:num w:numId="4" w16cid:durableId="1302881327">
    <w:abstractNumId w:val="4"/>
  </w:num>
  <w:num w:numId="5" w16cid:durableId="1127702860">
    <w:abstractNumId w:val="7"/>
  </w:num>
  <w:num w:numId="6" w16cid:durableId="663047703">
    <w:abstractNumId w:val="3"/>
  </w:num>
  <w:num w:numId="7" w16cid:durableId="386219741">
    <w:abstractNumId w:val="2"/>
  </w:num>
  <w:num w:numId="8" w16cid:durableId="464658698">
    <w:abstractNumId w:val="1"/>
  </w:num>
  <w:num w:numId="9" w16cid:durableId="125108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52DB"/>
    <w:rsid w:val="004468FA"/>
    <w:rsid w:val="004A727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2025-09-01T05:53:00Z</dcterms:modified>
  <cp:category/>
</cp:coreProperties>
</file>